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1080"/>
        </w:tabs>
        <w:spacing w:line="500" w:lineRule="exact"/>
        <w:jc w:val="left"/>
        <w:rPr>
          <w:rFonts w:ascii="仿宋_GB2312" w:hAnsi="宋体" w:eastAsia="仿宋_GB2312" w:cs="宋体"/>
          <w:color w:val="000000"/>
          <w:kern w:val="0"/>
          <w:sz w:val="32"/>
          <w:szCs w:val="32"/>
        </w:rPr>
      </w:pPr>
    </w:p>
    <w:p>
      <w:pPr>
        <w:widowControl/>
        <w:tabs>
          <w:tab w:val="left" w:pos="1080"/>
        </w:tabs>
        <w:spacing w:line="500" w:lineRule="exact"/>
        <w:ind w:firstLine="2187" w:firstLineChars="495"/>
        <w:rPr>
          <w:rFonts w:ascii="仿宋_GB2312" w:hAnsi="宋体" w:eastAsia="仿宋_GB2312" w:cs="宋体"/>
          <w:b/>
          <w:bCs/>
          <w:color w:val="000000"/>
          <w:kern w:val="0"/>
          <w:sz w:val="44"/>
          <w:szCs w:val="44"/>
        </w:rPr>
      </w:pPr>
      <w:r>
        <w:rPr>
          <w:rFonts w:hint="eastAsia" w:ascii="仿宋_GB2312" w:hAnsi="宋体" w:eastAsia="仿宋_GB2312" w:cs="宋体"/>
          <w:b/>
          <w:bCs/>
          <w:color w:val="000000"/>
          <w:kern w:val="0"/>
          <w:sz w:val="44"/>
          <w:szCs w:val="44"/>
        </w:rPr>
        <w:t>论文答辩组老师注意事项</w:t>
      </w:r>
    </w:p>
    <w:p>
      <w:pPr>
        <w:widowControl/>
        <w:tabs>
          <w:tab w:val="left" w:pos="1080"/>
        </w:tabs>
        <w:spacing w:line="500" w:lineRule="exact"/>
        <w:ind w:firstLine="640"/>
        <w:jc w:val="center"/>
        <w:rPr>
          <w:rFonts w:ascii="宋体" w:cs="宋体"/>
          <w:color w:val="000000"/>
          <w:kern w:val="0"/>
          <w:sz w:val="24"/>
        </w:rPr>
      </w:pPr>
    </w:p>
    <w:p>
      <w:pPr>
        <w:widowControl/>
        <w:tabs>
          <w:tab w:val="left" w:pos="1080"/>
        </w:tabs>
        <w:spacing w:line="480" w:lineRule="auto"/>
        <w:jc w:val="left"/>
        <w:rPr>
          <w:rFonts w:ascii="宋体" w:hAnsi="宋体" w:cs="宋体"/>
          <w:color w:val="000000"/>
          <w:kern w:val="0"/>
          <w:sz w:val="24"/>
        </w:rPr>
      </w:pPr>
      <w:r>
        <w:rPr>
          <w:rFonts w:hint="eastAsia" w:ascii="宋体" w:hAnsi="宋体" w:cs="宋体"/>
          <w:color w:val="000000"/>
          <w:kern w:val="0"/>
          <w:sz w:val="24"/>
        </w:rPr>
        <w:t>各位答辩组长：</w:t>
      </w:r>
    </w:p>
    <w:p>
      <w:pPr>
        <w:widowControl/>
        <w:tabs>
          <w:tab w:val="left" w:pos="1080"/>
        </w:tabs>
        <w:spacing w:line="480" w:lineRule="auto"/>
        <w:ind w:firstLine="480"/>
        <w:jc w:val="left"/>
        <w:rPr>
          <w:rFonts w:asci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02</w:t>
      </w:r>
      <w:r>
        <w:rPr>
          <w:rFonts w:hint="eastAsia" w:ascii="宋体" w:hAnsi="宋体" w:cs="宋体"/>
          <w:color w:val="000000"/>
          <w:kern w:val="0"/>
          <w:sz w:val="24"/>
          <w:lang w:val="en-US" w:eastAsia="zh-CN"/>
        </w:rPr>
        <w:t>2</w:t>
      </w:r>
      <w:r>
        <w:rPr>
          <w:rFonts w:hint="eastAsia" w:ascii="宋体" w:hAnsi="宋体" w:cs="宋体"/>
          <w:color w:val="000000"/>
          <w:kern w:val="0"/>
          <w:sz w:val="24"/>
        </w:rPr>
        <w:t>届本科毕业生论文答辩以线</w:t>
      </w:r>
      <w:r>
        <w:rPr>
          <w:rFonts w:hint="eastAsia" w:ascii="宋体" w:hAnsi="宋体" w:cs="宋体"/>
          <w:color w:val="000000"/>
          <w:kern w:val="0"/>
          <w:sz w:val="24"/>
          <w:lang w:eastAsia="zh-CN"/>
        </w:rPr>
        <w:t>上</w:t>
      </w:r>
      <w:bookmarkStart w:id="1" w:name="_GoBack"/>
      <w:bookmarkEnd w:id="1"/>
      <w:r>
        <w:rPr>
          <w:rFonts w:hint="eastAsia" w:ascii="宋体" w:hAnsi="宋体" w:cs="宋体"/>
          <w:color w:val="000000"/>
          <w:kern w:val="0"/>
          <w:sz w:val="24"/>
        </w:rPr>
        <w:t>答辩形式进行，需答辩组长完成以下三项工作：</w:t>
      </w:r>
    </w:p>
    <w:p>
      <w:pPr>
        <w:widowControl/>
        <w:tabs>
          <w:tab w:val="left" w:pos="1080"/>
        </w:tabs>
        <w:spacing w:line="480" w:lineRule="auto"/>
        <w:jc w:val="left"/>
        <w:rPr>
          <w:rFonts w:ascii="宋体" w:hAnsi="宋体" w:cs="宋体"/>
          <w:color w:val="000000"/>
          <w:kern w:val="0"/>
          <w:sz w:val="24"/>
        </w:rPr>
      </w:pPr>
      <w:r>
        <w:rPr>
          <w:rFonts w:hint="eastAsia" w:ascii="宋体" w:hAnsi="宋体" w:cs="宋体"/>
          <w:color w:val="000000"/>
          <w:kern w:val="0"/>
          <w:sz w:val="24"/>
        </w:rPr>
        <w:t>1</w:t>
      </w:r>
      <w:r>
        <w:rPr>
          <w:rFonts w:ascii="宋体" w:hAnsi="宋体" w:cs="宋体"/>
          <w:color w:val="000000"/>
          <w:kern w:val="0"/>
          <w:sz w:val="24"/>
        </w:rPr>
        <w:t>.</w:t>
      </w:r>
      <w:r>
        <w:rPr>
          <w:rFonts w:hint="eastAsia" w:ascii="宋体" w:hAnsi="宋体" w:cs="宋体"/>
          <w:color w:val="000000"/>
          <w:kern w:val="0"/>
          <w:sz w:val="24"/>
        </w:rPr>
        <w:t>完成</w:t>
      </w:r>
      <w:bookmarkStart w:id="0" w:name="_Hlk68185356"/>
      <w:r>
        <w:rPr>
          <w:rFonts w:hint="eastAsia" w:ascii="宋体" w:hAnsi="宋体" w:cs="宋体"/>
          <w:color w:val="000000"/>
          <w:kern w:val="0"/>
          <w:sz w:val="24"/>
        </w:rPr>
        <w:t>《</w:t>
      </w:r>
      <w:r>
        <w:rPr>
          <w:rFonts w:hint="eastAsia" w:ascii="宋体" w:hAnsi="宋体" w:cs="宋体"/>
          <w:b/>
          <w:bCs/>
          <w:color w:val="000000"/>
          <w:kern w:val="0"/>
          <w:sz w:val="24"/>
        </w:rPr>
        <w:t>本科生毕业生论文成绩评审表</w:t>
      </w:r>
      <w:r>
        <w:rPr>
          <w:rFonts w:hint="eastAsia" w:ascii="宋体" w:hAnsi="宋体" w:cs="宋体"/>
          <w:color w:val="000000"/>
          <w:kern w:val="0"/>
          <w:sz w:val="24"/>
        </w:rPr>
        <w:t>（答辩组用）</w:t>
      </w:r>
      <w:bookmarkEnd w:id="0"/>
      <w:r>
        <w:rPr>
          <w:rFonts w:hint="eastAsia" w:ascii="宋体" w:hAnsi="宋体" w:cs="宋体"/>
          <w:color w:val="000000"/>
          <w:kern w:val="0"/>
          <w:sz w:val="24"/>
        </w:rPr>
        <w:t>》的填写及</w:t>
      </w:r>
      <w:r>
        <w:rPr>
          <w:rFonts w:hint="eastAsia" w:ascii="宋体" w:hAnsi="宋体" w:cs="宋体"/>
          <w:b/>
          <w:bCs/>
          <w:color w:val="000000"/>
          <w:kern w:val="0"/>
          <w:sz w:val="24"/>
        </w:rPr>
        <w:t>相应签名，每个学生一份</w:t>
      </w:r>
      <w:r>
        <w:rPr>
          <w:rFonts w:hint="eastAsia" w:ascii="宋体" w:hAnsi="宋体" w:cs="宋体"/>
          <w:color w:val="000000"/>
          <w:kern w:val="0"/>
          <w:sz w:val="24"/>
        </w:rPr>
        <w:t>。其中，答辩小组评定成绩由答辩组长汇总本组答辩老师的打分后按均分加和得出的百分制成绩作为</w:t>
      </w:r>
      <w:r>
        <w:rPr>
          <w:rFonts w:hint="eastAsia" w:ascii="宋体" w:hAnsi="宋体" w:cs="宋体"/>
          <w:b/>
          <w:color w:val="000000"/>
          <w:kern w:val="0"/>
          <w:sz w:val="24"/>
        </w:rPr>
        <w:t>答辩组总评成绩（百分制）（按均分加和）。</w:t>
      </w:r>
    </w:p>
    <w:p>
      <w:pPr>
        <w:widowControl/>
        <w:tabs>
          <w:tab w:val="left" w:pos="1080"/>
        </w:tabs>
        <w:spacing w:line="480" w:lineRule="auto"/>
        <w:jc w:val="left"/>
        <w:rPr>
          <w:rFonts w:ascii="宋体" w:hAnsi="宋体" w:cs="宋体"/>
          <w:color w:val="000000"/>
          <w:kern w:val="0"/>
          <w:sz w:val="24"/>
        </w:rPr>
      </w:pPr>
      <w:r>
        <w:rPr>
          <w:rFonts w:hint="eastAsia" w:ascii="宋体" w:hAnsi="宋体" w:cs="宋体"/>
          <w:color w:val="000000"/>
          <w:kern w:val="0"/>
          <w:sz w:val="24"/>
        </w:rPr>
        <w:t>2</w:t>
      </w:r>
      <w:r>
        <w:rPr>
          <w:rFonts w:ascii="宋体" w:hAnsi="宋体" w:cs="宋体"/>
          <w:color w:val="000000"/>
          <w:kern w:val="0"/>
          <w:sz w:val="24"/>
        </w:rPr>
        <w:t>.</w:t>
      </w:r>
      <w:r>
        <w:rPr>
          <w:rFonts w:hint="eastAsia" w:ascii="宋体" w:hAnsi="宋体" w:cs="宋体"/>
          <w:color w:val="000000"/>
          <w:kern w:val="0"/>
          <w:sz w:val="24"/>
        </w:rPr>
        <w:t>答辩结束后1日内（4月2</w:t>
      </w:r>
      <w:r>
        <w:rPr>
          <w:rFonts w:ascii="宋体" w:hAnsi="宋体" w:cs="宋体"/>
          <w:color w:val="000000"/>
          <w:kern w:val="0"/>
          <w:sz w:val="24"/>
        </w:rPr>
        <w:t>2</w:t>
      </w:r>
      <w:r>
        <w:rPr>
          <w:rFonts w:hint="eastAsia" w:ascii="宋体" w:hAnsi="宋体" w:cs="宋体"/>
          <w:color w:val="000000"/>
          <w:kern w:val="0"/>
          <w:sz w:val="24"/>
        </w:rPr>
        <w:t>日前），由答辩组长将本组每个学生的答辩小组评定成绩、答辩组评语、答辩记录（本组的记录员在答辩结束当天会将本组学生答辩记录的电子版发给答辩组长）录入毕业论文系统。</w:t>
      </w:r>
    </w:p>
    <w:p>
      <w:pPr>
        <w:widowControl/>
        <w:tabs>
          <w:tab w:val="left" w:pos="1080"/>
        </w:tabs>
        <w:spacing w:line="480" w:lineRule="auto"/>
        <w:jc w:val="left"/>
        <w:rPr>
          <w:rFonts w:ascii="宋体" w:cs="宋体"/>
          <w:color w:val="000000"/>
          <w:kern w:val="0"/>
          <w:sz w:val="24"/>
        </w:rPr>
      </w:pPr>
      <w:r>
        <w:rPr>
          <w:rFonts w:hint="eastAsia" w:ascii="宋体" w:hAnsi="宋体" w:cs="宋体"/>
          <w:color w:val="000000"/>
          <w:kern w:val="0"/>
          <w:sz w:val="24"/>
        </w:rPr>
        <w:t>3</w:t>
      </w:r>
      <w:r>
        <w:rPr>
          <w:rFonts w:ascii="宋体" w:hAnsi="宋体" w:cs="宋体"/>
          <w:color w:val="000000"/>
          <w:kern w:val="0"/>
          <w:sz w:val="24"/>
        </w:rPr>
        <w:t>.</w:t>
      </w:r>
      <w:r>
        <w:rPr>
          <w:rFonts w:hint="eastAsia" w:ascii="宋体" w:hAnsi="宋体" w:cs="宋体"/>
          <w:color w:val="000000"/>
          <w:kern w:val="0"/>
          <w:sz w:val="24"/>
        </w:rPr>
        <w:t>答辩结束后</w:t>
      </w:r>
      <w:r>
        <w:rPr>
          <w:rFonts w:ascii="宋体" w:hAnsi="宋体" w:cs="宋体"/>
          <w:color w:val="000000"/>
          <w:kern w:val="0"/>
          <w:sz w:val="24"/>
        </w:rPr>
        <w:t>2</w:t>
      </w:r>
      <w:r>
        <w:rPr>
          <w:rFonts w:hint="eastAsia" w:ascii="宋体" w:hAnsi="宋体" w:cs="宋体"/>
          <w:color w:val="000000"/>
          <w:kern w:val="0"/>
          <w:sz w:val="24"/>
        </w:rPr>
        <w:t>日内（4月2</w:t>
      </w:r>
      <w:r>
        <w:rPr>
          <w:rFonts w:ascii="宋体" w:hAnsi="宋体" w:cs="宋体"/>
          <w:color w:val="000000"/>
          <w:kern w:val="0"/>
          <w:sz w:val="24"/>
        </w:rPr>
        <w:t>3</w:t>
      </w:r>
      <w:r>
        <w:rPr>
          <w:rFonts w:hint="eastAsia" w:ascii="宋体" w:hAnsi="宋体" w:cs="宋体"/>
          <w:color w:val="000000"/>
          <w:kern w:val="0"/>
          <w:sz w:val="24"/>
        </w:rPr>
        <w:t>日前），将《</w:t>
      </w:r>
      <w:r>
        <w:rPr>
          <w:rFonts w:hint="eastAsia" w:ascii="宋体" w:hAnsi="宋体" w:cs="宋体"/>
          <w:b/>
          <w:bCs/>
          <w:color w:val="000000"/>
          <w:kern w:val="0"/>
          <w:sz w:val="24"/>
        </w:rPr>
        <w:t>本科生毕业生论文成绩评审表</w:t>
      </w:r>
      <w:r>
        <w:rPr>
          <w:rFonts w:hint="eastAsia" w:ascii="宋体" w:hAnsi="宋体" w:cs="宋体"/>
          <w:color w:val="000000"/>
          <w:kern w:val="0"/>
          <w:sz w:val="24"/>
        </w:rPr>
        <w:t>（答辩组用）》原始纸质稿交到教务科，每个学生一份并签名。</w:t>
      </w:r>
    </w:p>
    <w:p>
      <w:pPr>
        <w:widowControl/>
        <w:tabs>
          <w:tab w:val="left" w:pos="1080"/>
        </w:tabs>
        <w:spacing w:line="480" w:lineRule="auto"/>
        <w:ind w:left="1320"/>
        <w:jc w:val="left"/>
        <w:rPr>
          <w:rFonts w:ascii="宋体" w:hAnsi="宋体" w:cs="宋体"/>
          <w:b/>
          <w:color w:val="000000"/>
          <w:kern w:val="0"/>
          <w:sz w:val="24"/>
        </w:rPr>
      </w:pPr>
    </w:p>
    <w:p>
      <w:pPr>
        <w:widowControl/>
        <w:tabs>
          <w:tab w:val="left" w:pos="1080"/>
        </w:tabs>
        <w:spacing w:line="480" w:lineRule="auto"/>
        <w:jc w:val="left"/>
        <w:rPr>
          <w:rFonts w:ascii="宋体" w:cs="宋体"/>
          <w:color w:val="000000"/>
          <w:kern w:val="0"/>
          <w:sz w:val="24"/>
        </w:rPr>
      </w:pPr>
      <w:r>
        <w:rPr>
          <w:rFonts w:hint="eastAsia" w:ascii="宋体" w:hAnsi="宋体" w:cs="宋体"/>
          <w:b/>
          <w:color w:val="000000"/>
          <w:kern w:val="0"/>
          <w:sz w:val="24"/>
        </w:rPr>
        <w:t>特别提醒：</w:t>
      </w:r>
      <w:r>
        <w:rPr>
          <w:rFonts w:hint="eastAsia" w:ascii="宋体" w:hAnsi="宋体" w:cs="宋体"/>
          <w:color w:val="000000"/>
          <w:kern w:val="0"/>
          <w:sz w:val="24"/>
        </w:rPr>
        <w:t>现场答辩无需确定优秀、良好、合格名单。待答辩结束后，答辩组长将现场答辩组成绩、评语及答辩记录录入网上论文系统，系统即会自动合成“指导老师成绩”（30</w:t>
      </w:r>
      <w:r>
        <w:rPr>
          <w:rFonts w:ascii="宋体" w:hAnsi="宋体" w:cs="宋体"/>
          <w:color w:val="000000"/>
          <w:kern w:val="0"/>
          <w:sz w:val="24"/>
        </w:rPr>
        <w:t>%</w:t>
      </w:r>
      <w:r>
        <w:rPr>
          <w:rFonts w:hint="eastAsia" w:ascii="宋体" w:hAnsi="宋体" w:cs="宋体"/>
          <w:color w:val="000000"/>
          <w:kern w:val="0"/>
          <w:sz w:val="24"/>
        </w:rPr>
        <w:t>）、“评阅人成绩”（20</w:t>
      </w:r>
      <w:r>
        <w:rPr>
          <w:rFonts w:ascii="宋体" w:hAnsi="宋体" w:cs="宋体"/>
          <w:color w:val="000000"/>
          <w:kern w:val="0"/>
          <w:sz w:val="24"/>
        </w:rPr>
        <w:t>%</w:t>
      </w:r>
      <w:r>
        <w:rPr>
          <w:rFonts w:hint="eastAsia" w:ascii="宋体" w:hAnsi="宋体" w:cs="宋体"/>
          <w:color w:val="000000"/>
          <w:kern w:val="0"/>
          <w:sz w:val="24"/>
        </w:rPr>
        <w:t>）和“现场答辩组成绩”（5</w:t>
      </w:r>
      <w:r>
        <w:rPr>
          <w:rFonts w:ascii="宋体" w:hAnsi="宋体" w:cs="宋体"/>
          <w:color w:val="000000"/>
          <w:kern w:val="0"/>
          <w:sz w:val="24"/>
        </w:rPr>
        <w:t>0%</w:t>
      </w:r>
      <w:r>
        <w:rPr>
          <w:rFonts w:hint="eastAsia" w:ascii="宋体" w:hAnsi="宋体" w:cs="宋体"/>
          <w:color w:val="000000"/>
          <w:kern w:val="0"/>
          <w:sz w:val="24"/>
        </w:rPr>
        <w:t>）三部分成绩，而形成最终成绩。后续学院将依照总评成绩排序及相应比例，自行确定“</w:t>
      </w:r>
      <w:r>
        <w:rPr>
          <w:rFonts w:hint="eastAsia" w:ascii="宋体" w:hAnsi="宋体" w:cs="宋体"/>
          <w:color w:val="000000"/>
          <w:kern w:val="0"/>
          <w:sz w:val="24"/>
          <w:highlight w:val="yellow"/>
        </w:rPr>
        <w:t>优秀”（不超过</w:t>
      </w:r>
      <w:r>
        <w:rPr>
          <w:rFonts w:ascii="宋体" w:hAnsi="宋体" w:cs="宋体"/>
          <w:color w:val="000000"/>
          <w:kern w:val="0"/>
          <w:sz w:val="24"/>
          <w:highlight w:val="yellow"/>
        </w:rPr>
        <w:t>25</w:t>
      </w:r>
      <w:r>
        <w:rPr>
          <w:rFonts w:hint="eastAsia" w:ascii="宋体" w:hAnsi="宋体" w:cs="宋体"/>
          <w:color w:val="000000"/>
          <w:kern w:val="0"/>
          <w:sz w:val="24"/>
          <w:highlight w:val="yellow"/>
        </w:rPr>
        <w:t>％），“良”（不超过</w:t>
      </w:r>
      <w:r>
        <w:rPr>
          <w:rFonts w:ascii="宋体" w:hAnsi="宋体" w:cs="宋体"/>
          <w:color w:val="000000"/>
          <w:kern w:val="0"/>
          <w:sz w:val="24"/>
          <w:highlight w:val="yellow"/>
        </w:rPr>
        <w:t>50</w:t>
      </w:r>
      <w:r>
        <w:rPr>
          <w:rFonts w:hint="eastAsia" w:ascii="宋体" w:hAnsi="宋体" w:cs="宋体"/>
          <w:color w:val="000000"/>
          <w:kern w:val="0"/>
          <w:sz w:val="24"/>
          <w:highlight w:val="yellow"/>
        </w:rPr>
        <w:t>％）</w:t>
      </w:r>
      <w:r>
        <w:rPr>
          <w:rFonts w:hint="eastAsia" w:ascii="宋体" w:hAnsi="宋体" w:cs="宋体"/>
          <w:color w:val="000000"/>
          <w:kern w:val="0"/>
          <w:sz w:val="24"/>
        </w:rPr>
        <w:t>，“中”（含“中”，不低于</w:t>
      </w:r>
      <w:r>
        <w:rPr>
          <w:rFonts w:ascii="宋体" w:hAnsi="宋体" w:cs="宋体"/>
          <w:color w:val="000000"/>
          <w:kern w:val="0"/>
          <w:sz w:val="24"/>
        </w:rPr>
        <w:t>25%</w:t>
      </w:r>
      <w:r>
        <w:rPr>
          <w:rFonts w:hint="eastAsia" w:ascii="宋体" w:hAnsi="宋体" w:cs="宋体"/>
          <w:color w:val="000000"/>
          <w:kern w:val="0"/>
          <w:sz w:val="24"/>
        </w:rPr>
        <w:t>）三类名单。</w:t>
      </w:r>
    </w:p>
    <w:p>
      <w:pPr>
        <w:widowControl/>
        <w:tabs>
          <w:tab w:val="left" w:pos="1080"/>
        </w:tabs>
        <w:spacing w:line="480" w:lineRule="auto"/>
        <w:ind w:firstLine="480" w:firstLineChars="200"/>
        <w:jc w:val="left"/>
        <w:rPr>
          <w:rFonts w:ascii="宋体" w:cs="宋体"/>
          <w:color w:val="000000"/>
          <w:kern w:val="0"/>
          <w:sz w:val="24"/>
        </w:rPr>
      </w:pPr>
      <w:r>
        <w:rPr>
          <w:rFonts w:hint="eastAsia" w:ascii="宋体" w:hAnsi="宋体" w:cs="宋体"/>
          <w:color w:val="000000"/>
          <w:kern w:val="0"/>
          <w:sz w:val="24"/>
        </w:rPr>
        <w:t>辛苦各位老师。</w:t>
      </w:r>
    </w:p>
    <w:p>
      <w:pPr>
        <w:widowControl/>
        <w:tabs>
          <w:tab w:val="left" w:pos="1080"/>
        </w:tabs>
        <w:spacing w:line="500" w:lineRule="exact"/>
        <w:jc w:val="left"/>
        <w:rPr>
          <w:rFonts w:ascii="宋体" w:cs="宋体"/>
          <w:color w:val="000000"/>
          <w:kern w:val="0"/>
          <w:sz w:val="24"/>
        </w:rPr>
      </w:pPr>
    </w:p>
    <w:p>
      <w:pPr>
        <w:widowControl/>
        <w:tabs>
          <w:tab w:val="left" w:pos="1080"/>
        </w:tabs>
        <w:spacing w:line="500" w:lineRule="exact"/>
        <w:ind w:firstLine="480"/>
        <w:jc w:val="left"/>
        <w:rPr>
          <w:rFonts w:ascii="宋体" w:cs="宋体"/>
          <w:color w:val="000000"/>
          <w:kern w:val="0"/>
          <w:sz w:val="24"/>
        </w:rPr>
      </w:pPr>
      <w:r>
        <w:rPr>
          <w:rFonts w:ascii="宋体" w:hAnsi="宋体" w:cs="宋体"/>
          <w:color w:val="000000"/>
          <w:kern w:val="0"/>
          <w:sz w:val="24"/>
        </w:rPr>
        <w:t xml:space="preserve">                                     </w:t>
      </w:r>
      <w:r>
        <w:rPr>
          <w:rFonts w:hint="eastAsia" w:ascii="宋体" w:hAnsi="宋体" w:cs="宋体"/>
          <w:color w:val="000000"/>
          <w:kern w:val="0"/>
          <w:sz w:val="24"/>
        </w:rPr>
        <w:t xml:space="preserve">              人文学院教务科</w:t>
      </w:r>
    </w:p>
    <w:p>
      <w:pPr>
        <w:widowControl/>
        <w:tabs>
          <w:tab w:val="left" w:pos="1080"/>
        </w:tabs>
        <w:spacing w:line="500" w:lineRule="exact"/>
        <w:ind w:firstLine="480"/>
        <w:jc w:val="left"/>
        <w:rPr>
          <w:rFonts w:ascii="宋体" w:cs="宋体"/>
          <w:color w:val="000000"/>
          <w:kern w:val="0"/>
          <w:sz w:val="24"/>
        </w:rPr>
      </w:pPr>
      <w:r>
        <w:rPr>
          <w:rFonts w:ascii="宋体" w:hAnsi="宋体" w:cs="宋体"/>
          <w:color w:val="000000"/>
          <w:kern w:val="0"/>
          <w:sz w:val="24"/>
        </w:rPr>
        <w:t xml:space="preserve">                                    </w:t>
      </w:r>
      <w:r>
        <w:rPr>
          <w:rFonts w:hint="eastAsia" w:ascii="宋体" w:hAnsi="宋体" w:cs="宋体"/>
          <w:color w:val="000000"/>
          <w:kern w:val="0"/>
          <w:sz w:val="24"/>
        </w:rPr>
        <w:t xml:space="preserve">             </w:t>
      </w:r>
      <w:r>
        <w:rPr>
          <w:rFonts w:ascii="宋体" w:hAnsi="宋体" w:cs="宋体"/>
          <w:color w:val="000000"/>
          <w:kern w:val="0"/>
          <w:sz w:val="24"/>
        </w:rPr>
        <w:t xml:space="preserve"> 20</w:t>
      </w:r>
      <w:r>
        <w:rPr>
          <w:rFonts w:hint="eastAsia" w:ascii="宋体" w:hAnsi="宋体" w:cs="宋体"/>
          <w:color w:val="000000"/>
          <w:kern w:val="0"/>
          <w:sz w:val="24"/>
        </w:rPr>
        <w:t>2</w:t>
      </w:r>
      <w:r>
        <w:rPr>
          <w:rFonts w:hint="eastAsia" w:ascii="宋体" w:hAnsi="宋体" w:cs="宋体"/>
          <w:color w:val="000000"/>
          <w:kern w:val="0"/>
          <w:sz w:val="24"/>
          <w:lang w:val="en-US" w:eastAsia="zh-CN"/>
        </w:rPr>
        <w:t>2</w:t>
      </w:r>
      <w:r>
        <w:rPr>
          <w:rFonts w:hint="eastAsia" w:ascii="宋体" w:hAnsi="宋体" w:cs="宋体"/>
          <w:color w:val="000000"/>
          <w:kern w:val="0"/>
          <w:sz w:val="24"/>
        </w:rPr>
        <w:t>年</w:t>
      </w:r>
      <w:r>
        <w:rPr>
          <w:rFonts w:hint="eastAsia" w:ascii="宋体" w:hAnsi="宋体" w:cs="宋体"/>
          <w:color w:val="000000"/>
          <w:kern w:val="0"/>
          <w:sz w:val="24"/>
          <w:lang w:val="en-US" w:eastAsia="zh-CN"/>
        </w:rPr>
        <w:t>3</w:t>
      </w:r>
      <w:r>
        <w:rPr>
          <w:rFonts w:hint="eastAsia" w:ascii="宋体" w:hAnsi="宋体" w:cs="宋体"/>
          <w:color w:val="000000"/>
          <w:kern w:val="0"/>
          <w:sz w:val="24"/>
        </w:rPr>
        <w:t>月</w:t>
      </w:r>
      <w:r>
        <w:rPr>
          <w:rFonts w:hint="eastAsia" w:ascii="宋体" w:hAnsi="宋体" w:cs="宋体"/>
          <w:color w:val="000000"/>
          <w:kern w:val="0"/>
          <w:sz w:val="24"/>
          <w:lang w:val="en-US" w:eastAsia="zh-CN"/>
        </w:rPr>
        <w:t>24</w:t>
      </w:r>
      <w:r>
        <w:rPr>
          <w:rFonts w:hint="eastAsia" w:ascii="宋体" w:hAnsi="宋体" w:cs="宋体"/>
          <w:color w:val="000000"/>
          <w:kern w:val="0"/>
          <w:sz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7A29"/>
    <w:rsid w:val="00082BE6"/>
    <w:rsid w:val="001008E1"/>
    <w:rsid w:val="00164FEA"/>
    <w:rsid w:val="0017024D"/>
    <w:rsid w:val="001B65EC"/>
    <w:rsid w:val="001C37BE"/>
    <w:rsid w:val="0023538E"/>
    <w:rsid w:val="002C40D7"/>
    <w:rsid w:val="002E2EA4"/>
    <w:rsid w:val="00355BDB"/>
    <w:rsid w:val="00386B57"/>
    <w:rsid w:val="00446490"/>
    <w:rsid w:val="00466F1A"/>
    <w:rsid w:val="004C3833"/>
    <w:rsid w:val="004E7A29"/>
    <w:rsid w:val="005D68B9"/>
    <w:rsid w:val="0060066B"/>
    <w:rsid w:val="006742BA"/>
    <w:rsid w:val="0067460C"/>
    <w:rsid w:val="006B7499"/>
    <w:rsid w:val="006D0473"/>
    <w:rsid w:val="00706EDC"/>
    <w:rsid w:val="00750D64"/>
    <w:rsid w:val="007D1979"/>
    <w:rsid w:val="007D5FAF"/>
    <w:rsid w:val="008A2801"/>
    <w:rsid w:val="00935F4B"/>
    <w:rsid w:val="0099709B"/>
    <w:rsid w:val="009C65F2"/>
    <w:rsid w:val="00A32B75"/>
    <w:rsid w:val="00AC75DF"/>
    <w:rsid w:val="00B4713E"/>
    <w:rsid w:val="00B906F7"/>
    <w:rsid w:val="00BC0EDE"/>
    <w:rsid w:val="00BF6F66"/>
    <w:rsid w:val="00C10971"/>
    <w:rsid w:val="00C45576"/>
    <w:rsid w:val="00CC15DB"/>
    <w:rsid w:val="00D019DE"/>
    <w:rsid w:val="00DB7901"/>
    <w:rsid w:val="00E66CB7"/>
    <w:rsid w:val="00EC36A9"/>
    <w:rsid w:val="01B76561"/>
    <w:rsid w:val="076F3C01"/>
    <w:rsid w:val="101A641A"/>
    <w:rsid w:val="4ED0350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link w:val="3"/>
    <w:qFormat/>
    <w:locked/>
    <w:uiPriority w:val="99"/>
    <w:rPr>
      <w:rFonts w:ascii="Times New Roman" w:hAnsi="Times New Roman" w:eastAsia="宋体" w:cs="Times New Roman"/>
      <w:sz w:val="18"/>
      <w:szCs w:val="18"/>
    </w:rPr>
  </w:style>
  <w:style w:type="character" w:customStyle="1" w:styleId="7">
    <w:name w:val="页脚 字符"/>
    <w:link w:val="2"/>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511</Words>
  <Characters>533</Characters>
  <Lines>4</Lines>
  <Paragraphs>1</Paragraphs>
  <TotalTime>224</TotalTime>
  <ScaleCrop>false</ScaleCrop>
  <LinksUpToDate>false</LinksUpToDate>
  <CharactersWithSpaces>634</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2017-04-24T08:32:00Z</dcterms:created>
  <dc:creator>dell-06</dc:creator>
  <cp:lastModifiedBy>明天更好</cp:lastModifiedBy>
  <cp:lastPrinted>2017-04-24T08:33:00Z</cp:lastPrinted>
  <dcterms:modified xsi:type="dcterms:W3CDTF">2022-04-11T10:23:20Z</dcterms:modified>
  <dc:title>论文答辩注意事项</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05960070A706429CA4D261EF09DB4F06</vt:lpwstr>
  </property>
</Properties>
</file>