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3" w:firstLineChars="200"/>
        <w:rPr>
          <w:rFonts w:hint="eastAsia" w:ascii="仿宋_GB2312" w:hAnsi="等线" w:eastAsia="仿宋_GB2312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等线" w:eastAsia="仿宋_GB2312" w:cs="宋体"/>
          <w:b/>
          <w:bCs/>
          <w:sz w:val="36"/>
          <w:szCs w:val="36"/>
          <w:lang w:val="en-US" w:eastAsia="zh-CN"/>
        </w:rPr>
        <w:t xml:space="preserve">       学院党建工作获奖名单</w:t>
      </w:r>
    </w:p>
    <w:p>
      <w:pPr>
        <w:spacing w:line="540" w:lineRule="exact"/>
        <w:ind w:firstLine="723" w:firstLineChars="200"/>
        <w:rPr>
          <w:rFonts w:hint="default" w:ascii="仿宋_GB2312" w:hAnsi="等线" w:eastAsia="仿宋_GB2312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等线" w:eastAsia="仿宋_GB2312" w:cs="宋体"/>
          <w:b/>
          <w:bCs/>
          <w:sz w:val="36"/>
          <w:szCs w:val="36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sz w:val="32"/>
          <w:szCs w:val="32"/>
        </w:rPr>
        <w:t>优秀党员：</w:t>
      </w:r>
      <w:r>
        <w:rPr>
          <w:rFonts w:hint="eastAsia" w:ascii="仿宋_GB2312" w:hAnsi="等线" w:eastAsia="仿宋_GB2312" w:cs="宋体"/>
          <w:sz w:val="32"/>
          <w:szCs w:val="32"/>
        </w:rPr>
        <w:t>郭鹏</w:t>
      </w:r>
      <w:r>
        <w:rPr>
          <w:rFonts w:hint="eastAsia" w:ascii="仿宋_GB2312" w:hAnsi="等线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18级古代文学）</w:t>
      </w:r>
      <w:r>
        <w:rPr>
          <w:rFonts w:hint="eastAsia" w:ascii="仿宋_GB2312" w:hAnsi="等线" w:eastAsia="仿宋_GB2312" w:cs="宋体"/>
          <w:sz w:val="32"/>
          <w:szCs w:val="32"/>
        </w:rPr>
        <w:t>、周梦菁</w:t>
      </w:r>
      <w:r>
        <w:rPr>
          <w:rFonts w:hint="eastAsia" w:ascii="仿宋_GB2312" w:hAnsi="等线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19级学科教学语文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  <w:t>、王怀天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中文162）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  <w:t>、贾珍艳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等线" w:eastAsia="仿宋_GB2312" w:cs="宋体"/>
          <w:b/>
          <w:bCs/>
          <w:color w:val="auto"/>
          <w:sz w:val="32"/>
          <w:szCs w:val="32"/>
          <w:highlight w:val="none"/>
        </w:rPr>
        <w:t>优秀党务工作者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  <w:t>：许甜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19级学科教学语文）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  <w:t>、林铭涵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中文162）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  <w:t>、曹岚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宋体"/>
          <w:b/>
          <w:bCs/>
          <w:color w:val="auto"/>
          <w:sz w:val="32"/>
          <w:szCs w:val="32"/>
          <w:highlight w:val="none"/>
        </w:rPr>
        <w:t>学习强国个人之星：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杜晨妍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18级中国古代史）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、钱伟暖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中文175）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、陈渊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中文172）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、郭鹏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18级古代文学）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、曹琦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18级中国史）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、叶苏贤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18级古典文献学）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、杜容秀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18级古典文献学）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、金文洁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汉教161）、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周紫薇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中文161）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陈竹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贾珍艳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黎宁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谢雅洁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人教161）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王怀天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中文162）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高露薇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中文161）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</w:rPr>
        <w:t>李巧琴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 w:cs="宋体"/>
          <w:color w:val="auto"/>
          <w:sz w:val="32"/>
          <w:szCs w:val="32"/>
          <w:highlight w:val="none"/>
          <w:lang w:val="en-US" w:eastAsia="zh-CN"/>
        </w:rPr>
        <w:t>历史161）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宋体"/>
          <w:b/>
          <w:bCs/>
          <w:color w:val="auto"/>
          <w:sz w:val="32"/>
          <w:szCs w:val="32"/>
          <w:highlight w:val="none"/>
        </w:rPr>
        <w:t>学习先进支部：本科生第三党支部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</w:rPr>
      </w:pPr>
    </w:p>
    <w:p>
      <w:pPr>
        <w:jc w:val="center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20E0"/>
    <w:rsid w:val="551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2020-07-03T02:46:00Z</dcterms:created>
  <dc:creator>5726蔬菜丸子</dc:creator>
  <cp:lastModifiedBy>5726蔬菜丸子</cp:lastModifiedBy>
  <dcterms:modified xsi:type="dcterms:W3CDTF">2020-07-03T02:47:27Z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